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36"/>
        <w:gridCol w:w="4200"/>
        <w:gridCol w:w="3260"/>
        <w:gridCol w:w="1559"/>
        <w:gridCol w:w="1418"/>
        <w:gridCol w:w="3119"/>
      </w:tblGrid>
      <w:tr w:rsidR="00E51539" w:rsidRPr="00E51539" w14:paraId="16A50A38" w14:textId="77777777" w:rsidTr="004149B8">
        <w:tc>
          <w:tcPr>
            <w:tcW w:w="1749" w:type="dxa"/>
            <w:gridSpan w:val="2"/>
          </w:tcPr>
          <w:p w14:paraId="4E2D6E23" w14:textId="77777777" w:rsidR="00E51539" w:rsidRPr="00E51539" w:rsidRDefault="00E51539" w:rsidP="00E51539">
            <w:pPr>
              <w:jc w:val="center"/>
              <w:rPr>
                <w:b/>
              </w:rPr>
            </w:pPr>
            <w:r w:rsidRPr="00E51539">
              <w:rPr>
                <w:b/>
              </w:rPr>
              <w:t>Аспект</w:t>
            </w:r>
          </w:p>
        </w:tc>
        <w:tc>
          <w:tcPr>
            <w:tcW w:w="4200" w:type="dxa"/>
          </w:tcPr>
          <w:p w14:paraId="3FE704E3" w14:textId="77777777" w:rsidR="00E51539" w:rsidRPr="00E51539" w:rsidRDefault="00E51539" w:rsidP="00E51539">
            <w:pPr>
              <w:jc w:val="center"/>
              <w:rPr>
                <w:b/>
              </w:rPr>
            </w:pPr>
            <w:r w:rsidRPr="00E51539">
              <w:rPr>
                <w:b/>
              </w:rPr>
              <w:t>Начальное образование 1-4</w:t>
            </w:r>
          </w:p>
        </w:tc>
        <w:tc>
          <w:tcPr>
            <w:tcW w:w="4819" w:type="dxa"/>
            <w:gridSpan w:val="2"/>
          </w:tcPr>
          <w:p w14:paraId="1CB35FF1" w14:textId="77777777" w:rsidR="00E51539" w:rsidRPr="00E51539" w:rsidRDefault="00E51539" w:rsidP="00E51539">
            <w:pPr>
              <w:jc w:val="center"/>
              <w:rPr>
                <w:b/>
              </w:rPr>
            </w:pPr>
            <w:r w:rsidRPr="00E51539">
              <w:rPr>
                <w:b/>
              </w:rPr>
              <w:t>Основное образование 5-9</w:t>
            </w:r>
          </w:p>
        </w:tc>
        <w:tc>
          <w:tcPr>
            <w:tcW w:w="4537" w:type="dxa"/>
            <w:gridSpan w:val="2"/>
          </w:tcPr>
          <w:p w14:paraId="28747479" w14:textId="77777777" w:rsidR="00E51539" w:rsidRPr="00E51539" w:rsidRDefault="00E51539" w:rsidP="00E51539">
            <w:pPr>
              <w:jc w:val="center"/>
              <w:rPr>
                <w:b/>
              </w:rPr>
            </w:pPr>
            <w:r w:rsidRPr="00E51539">
              <w:rPr>
                <w:b/>
              </w:rPr>
              <w:t>Среднее образование 10-11</w:t>
            </w:r>
          </w:p>
        </w:tc>
      </w:tr>
      <w:tr w:rsidR="007D6401" w14:paraId="0D30EFD0" w14:textId="77777777" w:rsidTr="00142FDE">
        <w:trPr>
          <w:trHeight w:val="1187"/>
        </w:trPr>
        <w:tc>
          <w:tcPr>
            <w:tcW w:w="1749" w:type="dxa"/>
            <w:gridSpan w:val="2"/>
            <w:vAlign w:val="center"/>
          </w:tcPr>
          <w:p w14:paraId="5485CC07" w14:textId="77777777" w:rsidR="007D6401" w:rsidRDefault="007D6401" w:rsidP="007D6401">
            <w:pPr>
              <w:jc w:val="center"/>
            </w:pPr>
            <w:r>
              <w:t>Общие универсальные умения (способности)</w:t>
            </w:r>
          </w:p>
        </w:tc>
        <w:tc>
          <w:tcPr>
            <w:tcW w:w="13556" w:type="dxa"/>
            <w:gridSpan w:val="5"/>
          </w:tcPr>
          <w:p w14:paraId="6F5ACD0D" w14:textId="77777777" w:rsidR="007D6401" w:rsidRDefault="007D6401" w:rsidP="007D6401">
            <w:pPr>
              <w:pStyle w:val="aa"/>
              <w:numPr>
                <w:ilvl w:val="0"/>
                <w:numId w:val="2"/>
              </w:numPr>
              <w:ind w:left="1118" w:hanging="283"/>
            </w:pPr>
            <w:r>
              <w:t>Анализировать (</w:t>
            </w:r>
            <w:r w:rsidRPr="00EB3B61">
              <w:rPr>
                <w:i/>
                <w:iCs/>
              </w:rPr>
              <w:t>познавать, изучая составные части целого</w:t>
            </w:r>
            <w:r>
              <w:t>)</w:t>
            </w:r>
          </w:p>
          <w:p w14:paraId="0979675C" w14:textId="77777777" w:rsidR="007D6401" w:rsidRDefault="007D6401" w:rsidP="007D6401">
            <w:pPr>
              <w:pStyle w:val="aa"/>
              <w:numPr>
                <w:ilvl w:val="0"/>
                <w:numId w:val="2"/>
              </w:numPr>
              <w:ind w:left="1118" w:hanging="283"/>
            </w:pPr>
            <w:r>
              <w:t>Интерпретировать (</w:t>
            </w:r>
            <w:r w:rsidRPr="007D6401">
              <w:rPr>
                <w:i/>
                <w:iCs/>
              </w:rPr>
              <w:t>объяснять, истолковывать, трактовать смысл текста, образа, ситуации</w:t>
            </w:r>
            <w:r>
              <w:t>)</w:t>
            </w:r>
          </w:p>
          <w:p w14:paraId="177C0DFA" w14:textId="117EDCD0" w:rsidR="007D6401" w:rsidRDefault="007D6401" w:rsidP="007D6401">
            <w:pPr>
              <w:pStyle w:val="aa"/>
              <w:numPr>
                <w:ilvl w:val="0"/>
                <w:numId w:val="2"/>
              </w:numPr>
              <w:ind w:left="1118" w:hanging="283"/>
            </w:pPr>
            <w:r>
              <w:t>Целеполагание (</w:t>
            </w:r>
            <w:r w:rsidRPr="00EB3B61">
              <w:rPr>
                <w:i/>
                <w:iCs/>
              </w:rPr>
              <w:t xml:space="preserve">сопоставлять внешнее требование, потребности, условия и способ </w:t>
            </w:r>
            <w:proofErr w:type="spellStart"/>
            <w:r w:rsidRPr="00EB3B61">
              <w:rPr>
                <w:i/>
                <w:iCs/>
              </w:rPr>
              <w:t>действования</w:t>
            </w:r>
            <w:proofErr w:type="spellEnd"/>
            <w:r>
              <w:t>)</w:t>
            </w:r>
          </w:p>
        </w:tc>
      </w:tr>
      <w:tr w:rsidR="007D6401" w14:paraId="7EE7D7BC" w14:textId="77777777" w:rsidTr="00736C25">
        <w:trPr>
          <w:trHeight w:val="1167"/>
        </w:trPr>
        <w:tc>
          <w:tcPr>
            <w:tcW w:w="1749" w:type="dxa"/>
            <w:gridSpan w:val="2"/>
            <w:vAlign w:val="center"/>
          </w:tcPr>
          <w:p w14:paraId="296CB6AF" w14:textId="77777777" w:rsidR="007D6401" w:rsidRDefault="007D6401" w:rsidP="007D6401">
            <w:pPr>
              <w:jc w:val="center"/>
            </w:pPr>
            <w:r>
              <w:t>Качества личности</w:t>
            </w:r>
          </w:p>
        </w:tc>
        <w:tc>
          <w:tcPr>
            <w:tcW w:w="13556" w:type="dxa"/>
            <w:gridSpan w:val="5"/>
          </w:tcPr>
          <w:p w14:paraId="370E108C" w14:textId="77777777" w:rsidR="007D6401" w:rsidRDefault="007D6401" w:rsidP="007D6401">
            <w:pPr>
              <w:pStyle w:val="aa"/>
              <w:numPr>
                <w:ilvl w:val="0"/>
                <w:numId w:val="3"/>
              </w:numPr>
              <w:ind w:left="1118" w:hanging="283"/>
            </w:pPr>
            <w:r>
              <w:t xml:space="preserve">Воля </w:t>
            </w:r>
            <w:r w:rsidRPr="00EB3B61">
              <w:rPr>
                <w:i/>
                <w:iCs/>
              </w:rPr>
              <w:t>(сознательное стремление к осуществлению цели</w:t>
            </w:r>
            <w:r w:rsidRPr="00EB3B61">
              <w:t>)</w:t>
            </w:r>
          </w:p>
          <w:p w14:paraId="319D9770" w14:textId="77777777" w:rsidR="007D6401" w:rsidRDefault="007D6401" w:rsidP="007D6401">
            <w:pPr>
              <w:pStyle w:val="aa"/>
              <w:numPr>
                <w:ilvl w:val="0"/>
                <w:numId w:val="3"/>
              </w:numPr>
              <w:ind w:left="1118" w:hanging="283"/>
            </w:pPr>
            <w:r>
              <w:t>Ответственность (</w:t>
            </w:r>
            <w:r w:rsidRPr="007D6401">
              <w:rPr>
                <w:i/>
                <w:iCs/>
              </w:rPr>
              <w:t>обязанность отвечать за поступки и действия, а также за их последствия</w:t>
            </w:r>
            <w:r>
              <w:t>)</w:t>
            </w:r>
          </w:p>
          <w:p w14:paraId="131DF25F" w14:textId="05C76F98" w:rsidR="007D6401" w:rsidRDefault="007D6401" w:rsidP="007D6401">
            <w:pPr>
              <w:pStyle w:val="aa"/>
              <w:numPr>
                <w:ilvl w:val="0"/>
                <w:numId w:val="3"/>
              </w:numPr>
              <w:ind w:left="1118" w:hanging="283"/>
            </w:pPr>
            <w:r>
              <w:t>Доброжелательность (</w:t>
            </w:r>
            <w:r w:rsidRPr="00EB3B61">
              <w:rPr>
                <w:i/>
                <w:iCs/>
              </w:rPr>
              <w:t>позитивное, благожелательное отношение к другому, проявление участия, расположение</w:t>
            </w:r>
            <w:r>
              <w:t>)</w:t>
            </w:r>
          </w:p>
        </w:tc>
      </w:tr>
      <w:tr w:rsidR="007D6401" w14:paraId="0910B90A" w14:textId="77777777" w:rsidTr="004149B8">
        <w:trPr>
          <w:trHeight w:val="1113"/>
        </w:trPr>
        <w:tc>
          <w:tcPr>
            <w:tcW w:w="1749" w:type="dxa"/>
            <w:gridSpan w:val="2"/>
            <w:vAlign w:val="center"/>
          </w:tcPr>
          <w:p w14:paraId="1F4C5477" w14:textId="77777777" w:rsidR="007D6401" w:rsidRDefault="007D6401" w:rsidP="007D6401">
            <w:pPr>
              <w:jc w:val="center"/>
            </w:pPr>
            <w:r>
              <w:t>Процедуры и критерии оценивания</w:t>
            </w:r>
          </w:p>
        </w:tc>
        <w:tc>
          <w:tcPr>
            <w:tcW w:w="4200" w:type="dxa"/>
          </w:tcPr>
          <w:p w14:paraId="413423AC" w14:textId="77777777" w:rsidR="007D6401" w:rsidRDefault="000F6B3B" w:rsidP="007D6401">
            <w:r>
              <w:t>Внешние мониторинговые процедуры ЦОКО, ФИС ОКО</w:t>
            </w:r>
          </w:p>
          <w:p w14:paraId="630A1FC8" w14:textId="015D3A68" w:rsidR="000F6B3B" w:rsidRDefault="000F6B3B" w:rsidP="00927FB8">
            <w:r>
              <w:t>Школьные мониторинговые процедуры: проектные недели</w:t>
            </w:r>
            <w:r w:rsidR="00FE1605">
              <w:t>, презентация портфолио обучающихся</w:t>
            </w:r>
          </w:p>
          <w:p w14:paraId="00FD05BD" w14:textId="77777777" w:rsidR="00FE1605" w:rsidRDefault="00FE1605" w:rsidP="00927FB8"/>
          <w:p w14:paraId="4E5114CC" w14:textId="28532BAD" w:rsidR="00927FB8" w:rsidRPr="000F6B3B" w:rsidRDefault="00927FB8" w:rsidP="00927FB8">
            <w:r>
              <w:t>Используем критерии оценивания, принятые при проведении группового проекта и КДР, а также</w:t>
            </w:r>
            <w:r>
              <w:t xml:space="preserve"> методик</w:t>
            </w:r>
            <w:r>
              <w:t>и</w:t>
            </w:r>
            <w:r w:rsidR="00FE1605">
              <w:t xml:space="preserve"> Александровской, </w:t>
            </w:r>
            <w:proofErr w:type="spellStart"/>
            <w:r w:rsidR="00FE1605">
              <w:t>Громбах</w:t>
            </w:r>
            <w:proofErr w:type="spellEnd"/>
            <w:r w:rsidR="00FE1605">
              <w:t xml:space="preserve"> и др.</w:t>
            </w:r>
          </w:p>
        </w:tc>
        <w:tc>
          <w:tcPr>
            <w:tcW w:w="4819" w:type="dxa"/>
            <w:gridSpan w:val="2"/>
          </w:tcPr>
          <w:p w14:paraId="38C696DF" w14:textId="77777777" w:rsidR="000F6B3B" w:rsidRDefault="000F6B3B" w:rsidP="007D6401">
            <w:r>
              <w:t>Внешние мониторинговые процедуры ЦОКО, ФИС ОКО</w:t>
            </w:r>
            <w:r>
              <w:t xml:space="preserve"> </w:t>
            </w:r>
          </w:p>
          <w:p w14:paraId="291E2268" w14:textId="77777777" w:rsidR="00FE1605" w:rsidRDefault="000F6B3B" w:rsidP="00FE1605">
            <w:r>
              <w:t>Школьные мониторинговые процедуры: проектные недели</w:t>
            </w:r>
            <w:r w:rsidR="00927FB8">
              <w:t>, комплексные контрольные работы</w:t>
            </w:r>
            <w:r w:rsidR="00FE1605">
              <w:t xml:space="preserve">, </w:t>
            </w:r>
            <w:r w:rsidR="00FE1605">
              <w:t>презентация портфолио обучающихся</w:t>
            </w:r>
          </w:p>
          <w:p w14:paraId="0924AAFD" w14:textId="77777777" w:rsidR="00FE1605" w:rsidRDefault="00FE1605" w:rsidP="00927FB8"/>
          <w:p w14:paraId="1797BF76" w14:textId="78F9259B" w:rsidR="007D6401" w:rsidRDefault="00FE1605" w:rsidP="00927FB8">
            <w:r>
              <w:t xml:space="preserve">Используем критерии оценивания, принятые при проведении группового проекта и КДР, а также методики Александровской, </w:t>
            </w:r>
            <w:proofErr w:type="spellStart"/>
            <w:r>
              <w:t>Громбах</w:t>
            </w:r>
            <w:proofErr w:type="spellEnd"/>
            <w:r>
              <w:t xml:space="preserve"> и др.</w:t>
            </w:r>
          </w:p>
        </w:tc>
        <w:tc>
          <w:tcPr>
            <w:tcW w:w="4537" w:type="dxa"/>
            <w:gridSpan w:val="2"/>
          </w:tcPr>
          <w:p w14:paraId="7B2B78D6" w14:textId="77777777" w:rsidR="00927FB8" w:rsidRDefault="000F6B3B" w:rsidP="000F6B3B">
            <w:r>
              <w:t>Внешние мониторинговые процедуры ФИС ОКО</w:t>
            </w:r>
            <w:r w:rsidR="00927FB8">
              <w:t xml:space="preserve"> </w:t>
            </w:r>
          </w:p>
          <w:p w14:paraId="5B45243A" w14:textId="39F44527" w:rsidR="00FE1605" w:rsidRDefault="00927FB8" w:rsidP="00FE1605">
            <w:r>
              <w:t>Школьные мониторинговые процедуры: проектные недели</w:t>
            </w:r>
            <w:r>
              <w:t>, комплексные контрольные работы</w:t>
            </w:r>
            <w:r w:rsidR="00FE1605">
              <w:t xml:space="preserve">, </w:t>
            </w:r>
            <w:r w:rsidR="00FE1605">
              <w:t xml:space="preserve">презентация портфолио </w:t>
            </w:r>
          </w:p>
          <w:p w14:paraId="3398D42E" w14:textId="180F087F" w:rsidR="007D6401" w:rsidRDefault="00FE1605" w:rsidP="00927FB8">
            <w:r>
              <w:t xml:space="preserve">Используем критерии оценивания, принятые при проведении группового проекта и КДР, а также методики Александровской, </w:t>
            </w:r>
            <w:proofErr w:type="spellStart"/>
            <w:r>
              <w:t>Громбах</w:t>
            </w:r>
            <w:proofErr w:type="spellEnd"/>
            <w:r>
              <w:t xml:space="preserve"> и др.</w:t>
            </w:r>
          </w:p>
        </w:tc>
      </w:tr>
      <w:tr w:rsidR="00927FB8" w14:paraId="2EDA6C6C" w14:textId="77777777" w:rsidTr="004149B8">
        <w:trPr>
          <w:trHeight w:val="1124"/>
        </w:trPr>
        <w:tc>
          <w:tcPr>
            <w:tcW w:w="1749" w:type="dxa"/>
            <w:gridSpan w:val="2"/>
            <w:vAlign w:val="center"/>
          </w:tcPr>
          <w:p w14:paraId="61975D51" w14:textId="3524E674" w:rsidR="00927FB8" w:rsidRDefault="00927FB8" w:rsidP="00927FB8">
            <w:pPr>
              <w:jc w:val="center"/>
            </w:pPr>
            <w:r>
              <w:t>Применяемые формы организации и способы работы</w:t>
            </w:r>
          </w:p>
        </w:tc>
        <w:tc>
          <w:tcPr>
            <w:tcW w:w="4200" w:type="dxa"/>
          </w:tcPr>
          <w:p w14:paraId="694ABC5C" w14:textId="22460839" w:rsidR="00927FB8" w:rsidRDefault="00927FB8" w:rsidP="00927FB8">
            <w:r>
              <w:t>Внешние мониторинговые процедуры ЦОКО, ФИС ОКО: тестовые, контрольные работы, групповой проект</w:t>
            </w:r>
          </w:p>
          <w:p w14:paraId="7E689A1F" w14:textId="77777777" w:rsidR="00FD3A31" w:rsidRDefault="00927FB8" w:rsidP="00927FB8">
            <w:r>
              <w:t xml:space="preserve">Школьные мониторинговые процедуры: проектные недели – защита групповых проектов; </w:t>
            </w:r>
            <w:r w:rsidR="00FE1605">
              <w:t>презентация портфолио</w:t>
            </w:r>
            <w:r w:rsidR="00FE1605">
              <w:t xml:space="preserve"> </w:t>
            </w:r>
            <w:r w:rsidR="00FD3A31">
              <w:t>– 1 раз в год</w:t>
            </w:r>
          </w:p>
          <w:p w14:paraId="4F02C1B3" w14:textId="5259815E" w:rsidR="00FD3A31" w:rsidRDefault="00FD3A31" w:rsidP="00927FB8">
            <w:r>
              <w:t>Работа классных руководителей с портфолио обучающегося – не реже 1 раза в четверть.</w:t>
            </w:r>
          </w:p>
          <w:p w14:paraId="06E3DE78" w14:textId="3A404779" w:rsidR="00927FB8" w:rsidRDefault="00927FB8" w:rsidP="00927FB8">
            <w:proofErr w:type="gramStart"/>
            <w:r>
              <w:t>заполнение</w:t>
            </w:r>
            <w:proofErr w:type="gramEnd"/>
            <w:r>
              <w:t xml:space="preserve"> педагогами и классными руководителями листов наблюдения</w:t>
            </w:r>
            <w:r w:rsidR="00FD3A31">
              <w:t xml:space="preserve"> – 2 раза в год</w:t>
            </w:r>
            <w:r>
              <w:t xml:space="preserve"> </w:t>
            </w:r>
          </w:p>
        </w:tc>
        <w:tc>
          <w:tcPr>
            <w:tcW w:w="4819" w:type="dxa"/>
            <w:gridSpan w:val="2"/>
          </w:tcPr>
          <w:p w14:paraId="067517BD" w14:textId="13A744A1" w:rsidR="00927FB8" w:rsidRDefault="00927FB8" w:rsidP="00927FB8">
            <w:r>
              <w:t>Внешние мониторинговые процедуры ЦОКО, ФИС ОКО</w:t>
            </w:r>
            <w:r>
              <w:t xml:space="preserve">: </w:t>
            </w:r>
          </w:p>
          <w:p w14:paraId="3834BF8F" w14:textId="5714D8ED" w:rsidR="00927FB8" w:rsidRDefault="00927FB8" w:rsidP="00927FB8">
            <w:r>
              <w:t>Школьные мониторин</w:t>
            </w:r>
            <w:bookmarkStart w:id="0" w:name="_GoBack"/>
            <w:bookmarkEnd w:id="0"/>
            <w:r>
              <w:t>говые процедуры: проектные недели</w:t>
            </w:r>
            <w:r>
              <w:t xml:space="preserve"> – защита групповых, индивидуальных проектов, </w:t>
            </w:r>
            <w:r w:rsidR="00FD3A31">
              <w:t xml:space="preserve">презентация портфолио – 1 раз в </w:t>
            </w:r>
            <w:proofErr w:type="gramStart"/>
            <w:r w:rsidR="00FD3A31">
              <w:t>год</w:t>
            </w:r>
            <w:r w:rsidR="00FD3A31">
              <w:t xml:space="preserve"> ;</w:t>
            </w:r>
            <w:proofErr w:type="gramEnd"/>
            <w:r w:rsidR="00FD3A31">
              <w:t xml:space="preserve"> </w:t>
            </w:r>
            <w:r>
              <w:t xml:space="preserve">комплексные </w:t>
            </w:r>
            <w:proofErr w:type="spellStart"/>
            <w:r>
              <w:t>кр</w:t>
            </w:r>
            <w:proofErr w:type="spellEnd"/>
            <w:r>
              <w:t xml:space="preserve"> (если в  этой параллели классов нет внешних процедур)</w:t>
            </w:r>
            <w:r w:rsidR="00FD3A31">
              <w:t xml:space="preserve"> – 2 раза в год</w:t>
            </w:r>
            <w:r>
              <w:t xml:space="preserve">; </w:t>
            </w:r>
          </w:p>
          <w:p w14:paraId="5AA5AB29" w14:textId="77777777" w:rsidR="00FD3A31" w:rsidRDefault="00FD3A31" w:rsidP="00FD3A31">
            <w:r>
              <w:t>Работа классных руководителей с портфолио обучающегося – не реже 1 раза в четверть.</w:t>
            </w:r>
          </w:p>
          <w:p w14:paraId="6EDA669A" w14:textId="20A43869" w:rsidR="00FD3A31" w:rsidRDefault="00FD3A31" w:rsidP="00FD3A31">
            <w:proofErr w:type="gramStart"/>
            <w:r>
              <w:t>заполнение</w:t>
            </w:r>
            <w:proofErr w:type="gramEnd"/>
            <w:r>
              <w:t xml:space="preserve"> педагогами и классными руководителями листов наблюдения – 2 раза в год</w:t>
            </w:r>
          </w:p>
        </w:tc>
        <w:tc>
          <w:tcPr>
            <w:tcW w:w="4537" w:type="dxa"/>
            <w:gridSpan w:val="2"/>
          </w:tcPr>
          <w:p w14:paraId="3ACD6426" w14:textId="16B4BD2C" w:rsidR="00927FB8" w:rsidRDefault="00927FB8" w:rsidP="00927FB8">
            <w:r>
              <w:t>Внешние мониторинговые процедуры ФИС ОКО</w:t>
            </w:r>
            <w:r>
              <w:t xml:space="preserve">: </w:t>
            </w:r>
            <w:r>
              <w:t>тестовые, контрольные работы</w:t>
            </w:r>
          </w:p>
          <w:p w14:paraId="188A4B51" w14:textId="77777777" w:rsidR="003E66C5" w:rsidRDefault="00927FB8" w:rsidP="003E66C5">
            <w:r>
              <w:t>Школьные мониторинговые процедуры: проектные недели –</w:t>
            </w:r>
            <w:r>
              <w:t xml:space="preserve"> защита </w:t>
            </w:r>
            <w:r>
              <w:t xml:space="preserve">индивидуальных проектов, </w:t>
            </w:r>
            <w:r w:rsidR="003E66C5">
              <w:t xml:space="preserve">презентация портфолио – 1 раз в </w:t>
            </w:r>
            <w:proofErr w:type="gramStart"/>
            <w:r w:rsidR="003E66C5">
              <w:t>год ;</w:t>
            </w:r>
            <w:proofErr w:type="gramEnd"/>
            <w:r w:rsidR="003E66C5">
              <w:t xml:space="preserve"> комплексные </w:t>
            </w:r>
            <w:proofErr w:type="spellStart"/>
            <w:r w:rsidR="003E66C5">
              <w:t>кр</w:t>
            </w:r>
            <w:proofErr w:type="spellEnd"/>
            <w:r w:rsidR="003E66C5">
              <w:t xml:space="preserve"> (если в  этой параллели классов нет внешних процедур) – 2 раза в год; </w:t>
            </w:r>
          </w:p>
          <w:p w14:paraId="0C783321" w14:textId="4D495044" w:rsidR="003E66C5" w:rsidRDefault="003E66C5" w:rsidP="003E66C5">
            <w:r>
              <w:t xml:space="preserve">Работа классных руководителей с портфолио обучающегося – не реже 1 раза в </w:t>
            </w:r>
            <w:r>
              <w:t>полугодие</w:t>
            </w:r>
            <w:r>
              <w:t>.</w:t>
            </w:r>
          </w:p>
          <w:p w14:paraId="4B9F06F3" w14:textId="7A4E1E26" w:rsidR="00927FB8" w:rsidRDefault="003E66C5" w:rsidP="003E66C5">
            <w:proofErr w:type="gramStart"/>
            <w:r>
              <w:t>заполнение</w:t>
            </w:r>
            <w:proofErr w:type="gramEnd"/>
            <w:r>
              <w:t xml:space="preserve"> педагогами и классными руководителями листов наблюдения – 2 раза в год</w:t>
            </w:r>
          </w:p>
        </w:tc>
      </w:tr>
      <w:tr w:rsidR="002938CE" w14:paraId="596DC5E3" w14:textId="77777777" w:rsidTr="009729D1">
        <w:trPr>
          <w:trHeight w:val="1410"/>
        </w:trPr>
        <w:tc>
          <w:tcPr>
            <w:tcW w:w="1749" w:type="dxa"/>
            <w:gridSpan w:val="2"/>
            <w:vAlign w:val="center"/>
          </w:tcPr>
          <w:p w14:paraId="0C7E4467" w14:textId="0DED82A3" w:rsidR="002938CE" w:rsidRDefault="002938CE" w:rsidP="00927FB8">
            <w:pPr>
              <w:jc w:val="center"/>
            </w:pPr>
            <w:r>
              <w:lastRenderedPageBreak/>
              <w:t>Ключевые показатели формирования (действия педагога)</w:t>
            </w:r>
          </w:p>
        </w:tc>
        <w:tc>
          <w:tcPr>
            <w:tcW w:w="13556" w:type="dxa"/>
            <w:gridSpan w:val="5"/>
          </w:tcPr>
          <w:p w14:paraId="7E31F81D" w14:textId="77777777" w:rsidR="002938CE" w:rsidRDefault="002938CE" w:rsidP="00541519">
            <w:pPr>
              <w:pStyle w:val="aa"/>
              <w:numPr>
                <w:ilvl w:val="0"/>
                <w:numId w:val="4"/>
              </w:numPr>
            </w:pPr>
            <w:r>
              <w:t>Использован адекватный возрасту дидактический материал, способствующий формированию заявленных УУД и личностных качеств</w:t>
            </w:r>
          </w:p>
          <w:p w14:paraId="5E08662C" w14:textId="77777777" w:rsidR="002938CE" w:rsidRDefault="002938CE" w:rsidP="00541519">
            <w:pPr>
              <w:pStyle w:val="aa"/>
              <w:numPr>
                <w:ilvl w:val="0"/>
                <w:numId w:val="4"/>
              </w:numPr>
            </w:pPr>
            <w:r>
              <w:t xml:space="preserve">Выбраны приемы и методы обучения, учебные ситуации стимулирующие ребенка использовать УУД, предъявлять нужные личностные качества </w:t>
            </w:r>
          </w:p>
          <w:p w14:paraId="6F959B25" w14:textId="034486B9" w:rsidR="002938CE" w:rsidRDefault="002938CE" w:rsidP="002938CE">
            <w:pPr>
              <w:pStyle w:val="aa"/>
              <w:numPr>
                <w:ilvl w:val="0"/>
                <w:numId w:val="4"/>
              </w:numPr>
            </w:pPr>
            <w:r>
              <w:t xml:space="preserve">Выбраны формы мониторинга(контроля), </w:t>
            </w:r>
            <w:proofErr w:type="gramStart"/>
            <w:r>
              <w:t>способствующие  выявлению</w:t>
            </w:r>
            <w:proofErr w:type="gramEnd"/>
            <w:r>
              <w:t xml:space="preserve"> дефицитов обучающихся и их своевременного восполнения</w:t>
            </w:r>
          </w:p>
        </w:tc>
      </w:tr>
      <w:tr w:rsidR="00927FB8" w14:paraId="0C61D56A" w14:textId="77777777" w:rsidTr="004149B8">
        <w:trPr>
          <w:trHeight w:val="1426"/>
        </w:trPr>
        <w:tc>
          <w:tcPr>
            <w:tcW w:w="1749" w:type="dxa"/>
            <w:gridSpan w:val="2"/>
            <w:vAlign w:val="center"/>
          </w:tcPr>
          <w:p w14:paraId="634D8196" w14:textId="092F4B1C" w:rsidR="00927FB8" w:rsidRDefault="00927FB8" w:rsidP="00927FB8">
            <w:pPr>
              <w:jc w:val="center"/>
            </w:pPr>
            <w:r>
              <w:t>Ключевые показатели формирования (действия школьника)</w:t>
            </w:r>
          </w:p>
        </w:tc>
        <w:tc>
          <w:tcPr>
            <w:tcW w:w="4200" w:type="dxa"/>
          </w:tcPr>
          <w:p w14:paraId="5D9920AC" w14:textId="2680C0E7" w:rsidR="002938CE" w:rsidRDefault="002938CE" w:rsidP="002938CE">
            <w:pPr>
              <w:pStyle w:val="Default"/>
            </w:pPr>
            <w:r>
              <w:t xml:space="preserve">Умеет </w:t>
            </w:r>
            <w:r w:rsidR="00B057E3">
              <w:t xml:space="preserve">после обсуждения в классе, опираясь на заданный образец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84"/>
            </w:tblGrid>
            <w:tr w:rsidR="002938CE" w14:paraId="1FDDA941" w14:textId="77777777" w:rsidTr="003D5FC4">
              <w:tblPrEx>
                <w:tblCellMar>
                  <w:top w:w="0" w:type="dxa"/>
                  <w:bottom w:w="0" w:type="dxa"/>
                </w:tblCellMar>
              </w:tblPrEx>
              <w:trPr>
                <w:trHeight w:val="385"/>
              </w:trPr>
              <w:tc>
                <w:tcPr>
                  <w:tcW w:w="0" w:type="auto"/>
                </w:tcPr>
                <w:p w14:paraId="56874E8F" w14:textId="6035D634" w:rsidR="002938CE" w:rsidRDefault="002938CE" w:rsidP="00B057E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proofErr w:type="gramStart"/>
                  <w:r>
                    <w:rPr>
                      <w:sz w:val="23"/>
                      <w:szCs w:val="23"/>
                    </w:rPr>
                    <w:t>соотносить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EB3B61">
                    <w:rPr>
                      <w:i/>
                      <w:iCs/>
                    </w:rPr>
                    <w:t xml:space="preserve">внешнее требование, потребности, условия и способ </w:t>
                  </w:r>
                  <w:proofErr w:type="spellStart"/>
                  <w:r w:rsidRPr="00EB3B61">
                    <w:rPr>
                      <w:i/>
                      <w:iCs/>
                    </w:rPr>
                    <w:t>действования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, </w:t>
                  </w:r>
                  <w:r w:rsidR="00B057E3">
                    <w:rPr>
                      <w:sz w:val="23"/>
                      <w:szCs w:val="23"/>
                    </w:rPr>
                    <w:t xml:space="preserve">может </w:t>
                  </w:r>
                  <w:r>
                    <w:rPr>
                      <w:sz w:val="23"/>
                      <w:szCs w:val="23"/>
                    </w:rPr>
                    <w:t>сравнивать</w:t>
                  </w:r>
                  <w:r w:rsidR="00B057E3">
                    <w:rPr>
                      <w:sz w:val="23"/>
                      <w:szCs w:val="23"/>
                    </w:rPr>
                    <w:t xml:space="preserve"> по заданным критериям</w:t>
                  </w:r>
                  <w:r>
                    <w:rPr>
                      <w:sz w:val="23"/>
                      <w:szCs w:val="23"/>
                    </w:rPr>
                    <w:t xml:space="preserve">, </w:t>
                  </w:r>
                  <w:r w:rsidR="00B057E3">
                    <w:rPr>
                      <w:sz w:val="23"/>
                      <w:szCs w:val="23"/>
                    </w:rPr>
                    <w:t>выделять существенные признаки</w:t>
                  </w:r>
                  <w:r>
                    <w:rPr>
                      <w:sz w:val="23"/>
                      <w:szCs w:val="23"/>
                    </w:rPr>
                    <w:t>, интерпретировать, систематизировать информаци</w:t>
                  </w:r>
                  <w:r w:rsidR="00B057E3">
                    <w:rPr>
                      <w:sz w:val="23"/>
                      <w:szCs w:val="23"/>
                    </w:rPr>
                    <w:t>ю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="00B057E3">
                    <w:rPr>
                      <w:sz w:val="23"/>
                      <w:szCs w:val="23"/>
                    </w:rPr>
                    <w:t>по одному-двум критериям</w:t>
                  </w:r>
                </w:p>
              </w:tc>
            </w:tr>
          </w:tbl>
          <w:p w14:paraId="2F713574" w14:textId="77777777" w:rsidR="00927FB8" w:rsidRDefault="00927FB8" w:rsidP="00927FB8"/>
        </w:tc>
        <w:tc>
          <w:tcPr>
            <w:tcW w:w="4819" w:type="dxa"/>
            <w:gridSpan w:val="2"/>
          </w:tcPr>
          <w:p w14:paraId="4369AFCC" w14:textId="77777777" w:rsidR="002938CE" w:rsidRDefault="002938CE" w:rsidP="002938CE">
            <w:pPr>
              <w:pStyle w:val="Default"/>
            </w:pPr>
            <w:r>
              <w:t xml:space="preserve">Умеет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03"/>
            </w:tblGrid>
            <w:tr w:rsidR="002938CE" w14:paraId="6E2982E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85"/>
              </w:trPr>
              <w:tc>
                <w:tcPr>
                  <w:tcW w:w="0" w:type="auto"/>
                </w:tcPr>
                <w:p w14:paraId="4889EBD7" w14:textId="0C676CEC" w:rsidR="002938CE" w:rsidRDefault="002938CE" w:rsidP="00B057E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proofErr w:type="gramStart"/>
                  <w:r>
                    <w:rPr>
                      <w:sz w:val="23"/>
                      <w:szCs w:val="23"/>
                    </w:rPr>
                    <w:t>соотносить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EB3B61">
                    <w:rPr>
                      <w:i/>
                      <w:iCs/>
                    </w:rPr>
                    <w:t xml:space="preserve">внешнее требование, потребности, условия и способ </w:t>
                  </w:r>
                  <w:proofErr w:type="spellStart"/>
                  <w:r w:rsidRPr="00EB3B61">
                    <w:rPr>
                      <w:i/>
                      <w:iCs/>
                    </w:rPr>
                    <w:t>действования</w:t>
                  </w:r>
                  <w:proofErr w:type="spellEnd"/>
                  <w:r>
                    <w:rPr>
                      <w:sz w:val="23"/>
                      <w:szCs w:val="23"/>
                    </w:rPr>
                    <w:t>, срав</w:t>
                  </w:r>
                  <w:r>
                    <w:rPr>
                      <w:sz w:val="23"/>
                      <w:szCs w:val="23"/>
                    </w:rPr>
                    <w:t>ни</w:t>
                  </w:r>
                  <w:r>
                    <w:rPr>
                      <w:sz w:val="23"/>
                      <w:szCs w:val="23"/>
                    </w:rPr>
                    <w:t>вать</w:t>
                  </w:r>
                  <w:r>
                    <w:rPr>
                      <w:sz w:val="23"/>
                      <w:szCs w:val="23"/>
                    </w:rPr>
                    <w:t>, анализ</w:t>
                  </w:r>
                  <w:r>
                    <w:rPr>
                      <w:sz w:val="23"/>
                      <w:szCs w:val="23"/>
                    </w:rPr>
                    <w:t>ировать</w:t>
                  </w:r>
                  <w:r>
                    <w:rPr>
                      <w:sz w:val="23"/>
                      <w:szCs w:val="23"/>
                    </w:rPr>
                    <w:t>, интерпрет</w:t>
                  </w:r>
                  <w:r>
                    <w:rPr>
                      <w:sz w:val="23"/>
                      <w:szCs w:val="23"/>
                    </w:rPr>
                    <w:t>ировать</w:t>
                  </w:r>
                  <w:r>
                    <w:rPr>
                      <w:sz w:val="23"/>
                      <w:szCs w:val="23"/>
                    </w:rPr>
                    <w:t>, систематиз</w:t>
                  </w:r>
                  <w:r>
                    <w:rPr>
                      <w:sz w:val="23"/>
                      <w:szCs w:val="23"/>
                    </w:rPr>
                    <w:t xml:space="preserve">ировать </w:t>
                  </w:r>
                  <w:r>
                    <w:rPr>
                      <w:sz w:val="23"/>
                      <w:szCs w:val="23"/>
                    </w:rPr>
                    <w:t>информаци</w:t>
                  </w:r>
                  <w:r w:rsidR="00B057E3">
                    <w:rPr>
                      <w:sz w:val="23"/>
                      <w:szCs w:val="23"/>
                    </w:rPr>
                    <w:t>ю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="00B057E3">
                    <w:rPr>
                      <w:sz w:val="23"/>
                      <w:szCs w:val="23"/>
                    </w:rPr>
                    <w:t>после обсуждения в группе или самостоятельно</w:t>
                  </w:r>
                </w:p>
              </w:tc>
            </w:tr>
          </w:tbl>
          <w:p w14:paraId="251C7471" w14:textId="0BF80AB0" w:rsidR="00927FB8" w:rsidRDefault="00927FB8" w:rsidP="00927FB8"/>
        </w:tc>
        <w:tc>
          <w:tcPr>
            <w:tcW w:w="4537" w:type="dxa"/>
            <w:gridSpan w:val="2"/>
          </w:tcPr>
          <w:p w14:paraId="093C9DD6" w14:textId="4AD9A74F" w:rsidR="002938CE" w:rsidRDefault="002938CE" w:rsidP="002938CE">
            <w:pPr>
              <w:pStyle w:val="Default"/>
            </w:pPr>
            <w:r>
              <w:t xml:space="preserve">Умеет </w:t>
            </w:r>
            <w:r>
              <w:t>сам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21"/>
            </w:tblGrid>
            <w:tr w:rsidR="002938CE" w14:paraId="41CF5AC2" w14:textId="77777777" w:rsidTr="008D5009">
              <w:tblPrEx>
                <w:tblCellMar>
                  <w:top w:w="0" w:type="dxa"/>
                  <w:bottom w:w="0" w:type="dxa"/>
                </w:tblCellMar>
              </w:tblPrEx>
              <w:trPr>
                <w:trHeight w:val="385"/>
              </w:trPr>
              <w:tc>
                <w:tcPr>
                  <w:tcW w:w="0" w:type="auto"/>
                </w:tcPr>
                <w:p w14:paraId="757FC5AC" w14:textId="4CD261D4" w:rsidR="002938CE" w:rsidRDefault="002938CE" w:rsidP="002938C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proofErr w:type="gramStart"/>
                  <w:r>
                    <w:rPr>
                      <w:sz w:val="23"/>
                      <w:szCs w:val="23"/>
                    </w:rPr>
                    <w:t>соотносить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EB3B61">
                    <w:rPr>
                      <w:i/>
                      <w:iCs/>
                    </w:rPr>
                    <w:t xml:space="preserve">внешнее требование, потребности, условия и способ </w:t>
                  </w:r>
                  <w:proofErr w:type="spellStart"/>
                  <w:r w:rsidRPr="00EB3B61">
                    <w:rPr>
                      <w:i/>
                      <w:iCs/>
                    </w:rPr>
                    <w:t>действования</w:t>
                  </w:r>
                  <w:proofErr w:type="spellEnd"/>
                  <w:r>
                    <w:rPr>
                      <w:sz w:val="23"/>
                      <w:szCs w:val="23"/>
                    </w:rPr>
                    <w:t>, сравнивать, анализировать, интерпретировать, систематизировать информации</w:t>
                  </w:r>
                  <w:r w:rsidR="00B057E3">
                    <w:rPr>
                      <w:sz w:val="23"/>
                      <w:szCs w:val="23"/>
                    </w:rPr>
                    <w:t>, может самостоятельно определять критерии и границы применимости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4FABC999" w14:textId="77777777" w:rsidR="00927FB8" w:rsidRDefault="00927FB8" w:rsidP="00927FB8"/>
        </w:tc>
      </w:tr>
      <w:tr w:rsidR="00927FB8" w:rsidRPr="00283A2E" w14:paraId="735CE1C2" w14:textId="77777777" w:rsidTr="00EC07CA">
        <w:trPr>
          <w:trHeight w:val="324"/>
        </w:trPr>
        <w:tc>
          <w:tcPr>
            <w:tcW w:w="1413" w:type="dxa"/>
            <w:vAlign w:val="center"/>
          </w:tcPr>
          <w:p w14:paraId="20450D64" w14:textId="77777777" w:rsidR="00927FB8" w:rsidRPr="00283A2E" w:rsidRDefault="00927FB8" w:rsidP="00927FB8">
            <w:pPr>
              <w:jc w:val="center"/>
              <w:rPr>
                <w:i/>
                <w:sz w:val="16"/>
                <w:szCs w:val="16"/>
              </w:rPr>
            </w:pPr>
            <w:r w:rsidRPr="00283A2E">
              <w:rPr>
                <w:i/>
                <w:sz w:val="16"/>
                <w:szCs w:val="16"/>
              </w:rPr>
              <w:t>Оценка взаимодействия</w:t>
            </w:r>
          </w:p>
        </w:tc>
        <w:tc>
          <w:tcPr>
            <w:tcW w:w="7796" w:type="dxa"/>
            <w:gridSpan w:val="3"/>
            <w:vAlign w:val="center"/>
          </w:tcPr>
          <w:p w14:paraId="141F6C8E" w14:textId="77777777" w:rsidR="00927FB8" w:rsidRPr="00283A2E" w:rsidRDefault="00927FB8" w:rsidP="00927FB8">
            <w:pPr>
              <w:jc w:val="center"/>
              <w:rPr>
                <w:i/>
              </w:rPr>
            </w:pPr>
            <w:r w:rsidRPr="00283A2E">
              <w:rPr>
                <w:i/>
              </w:rPr>
              <w:t>Фамилия Имя Отчество</w:t>
            </w:r>
          </w:p>
        </w:tc>
        <w:tc>
          <w:tcPr>
            <w:tcW w:w="2977" w:type="dxa"/>
            <w:gridSpan w:val="2"/>
            <w:vAlign w:val="center"/>
          </w:tcPr>
          <w:p w14:paraId="1494320B" w14:textId="77777777" w:rsidR="00927FB8" w:rsidRPr="00283A2E" w:rsidRDefault="00927FB8" w:rsidP="00927FB8">
            <w:pPr>
              <w:jc w:val="center"/>
              <w:rPr>
                <w:i/>
              </w:rPr>
            </w:pPr>
            <w:r w:rsidRPr="00283A2E">
              <w:rPr>
                <w:i/>
              </w:rPr>
              <w:t>Должность</w:t>
            </w:r>
          </w:p>
        </w:tc>
        <w:tc>
          <w:tcPr>
            <w:tcW w:w="3119" w:type="dxa"/>
            <w:vAlign w:val="center"/>
          </w:tcPr>
          <w:p w14:paraId="14509B27" w14:textId="77777777" w:rsidR="00927FB8" w:rsidRPr="00283A2E" w:rsidRDefault="00927FB8" w:rsidP="00927FB8">
            <w:pPr>
              <w:jc w:val="center"/>
              <w:rPr>
                <w:i/>
              </w:rPr>
            </w:pPr>
            <w:r w:rsidRPr="00283A2E">
              <w:rPr>
                <w:i/>
              </w:rPr>
              <w:t>Организация</w:t>
            </w:r>
          </w:p>
        </w:tc>
      </w:tr>
      <w:tr w:rsidR="00927FB8" w14:paraId="3D48B013" w14:textId="77777777" w:rsidTr="00EC07CA">
        <w:trPr>
          <w:trHeight w:val="273"/>
        </w:trPr>
        <w:tc>
          <w:tcPr>
            <w:tcW w:w="1413" w:type="dxa"/>
          </w:tcPr>
          <w:p w14:paraId="4D4DD154" w14:textId="6A70986A" w:rsidR="00927FB8" w:rsidRDefault="00927FB8" w:rsidP="00927FB8">
            <w:r>
              <w:t>5</w:t>
            </w:r>
          </w:p>
        </w:tc>
        <w:tc>
          <w:tcPr>
            <w:tcW w:w="7796" w:type="dxa"/>
            <w:gridSpan w:val="3"/>
          </w:tcPr>
          <w:p w14:paraId="3D64551D" w14:textId="35AE03FF" w:rsidR="00927FB8" w:rsidRDefault="00927FB8" w:rsidP="00927FB8">
            <w:pPr>
              <w:tabs>
                <w:tab w:val="left" w:pos="6735"/>
              </w:tabs>
            </w:pPr>
            <w:proofErr w:type="spellStart"/>
            <w:r>
              <w:t>Теплюк</w:t>
            </w:r>
            <w:proofErr w:type="spellEnd"/>
            <w:r>
              <w:t xml:space="preserve"> Т.Н.</w:t>
            </w:r>
            <w:r>
              <w:tab/>
            </w:r>
          </w:p>
        </w:tc>
        <w:tc>
          <w:tcPr>
            <w:tcW w:w="2977" w:type="dxa"/>
            <w:gridSpan w:val="2"/>
          </w:tcPr>
          <w:p w14:paraId="4D220BF5" w14:textId="2515275D" w:rsidR="00927FB8" w:rsidRDefault="00927FB8" w:rsidP="00927FB8">
            <w:r>
              <w:t>Заместитель директора</w:t>
            </w:r>
          </w:p>
        </w:tc>
        <w:tc>
          <w:tcPr>
            <w:tcW w:w="3119" w:type="dxa"/>
          </w:tcPr>
          <w:p w14:paraId="2E31885A" w14:textId="7EC4742E" w:rsidR="00927FB8" w:rsidRDefault="00927FB8" w:rsidP="00927FB8">
            <w:r>
              <w:t>МАОУ СШ № 148</w:t>
            </w:r>
          </w:p>
        </w:tc>
      </w:tr>
      <w:tr w:rsidR="00927FB8" w14:paraId="3AA684E5" w14:textId="77777777" w:rsidTr="00EC07CA">
        <w:trPr>
          <w:trHeight w:val="276"/>
        </w:trPr>
        <w:tc>
          <w:tcPr>
            <w:tcW w:w="1413" w:type="dxa"/>
          </w:tcPr>
          <w:p w14:paraId="28979867" w14:textId="77777777" w:rsidR="00927FB8" w:rsidRDefault="00927FB8" w:rsidP="00927FB8"/>
        </w:tc>
        <w:tc>
          <w:tcPr>
            <w:tcW w:w="7796" w:type="dxa"/>
            <w:gridSpan w:val="3"/>
          </w:tcPr>
          <w:p w14:paraId="5ABE768A" w14:textId="77777777" w:rsidR="00927FB8" w:rsidRDefault="00927FB8" w:rsidP="00927FB8"/>
        </w:tc>
        <w:tc>
          <w:tcPr>
            <w:tcW w:w="2977" w:type="dxa"/>
            <w:gridSpan w:val="2"/>
          </w:tcPr>
          <w:p w14:paraId="57D68524" w14:textId="77777777" w:rsidR="00927FB8" w:rsidRDefault="00927FB8" w:rsidP="00927FB8"/>
        </w:tc>
        <w:tc>
          <w:tcPr>
            <w:tcW w:w="3119" w:type="dxa"/>
          </w:tcPr>
          <w:p w14:paraId="5BBE9D54" w14:textId="77777777" w:rsidR="00927FB8" w:rsidRDefault="00927FB8" w:rsidP="00927FB8"/>
        </w:tc>
      </w:tr>
      <w:tr w:rsidR="00927FB8" w14:paraId="0EFD2196" w14:textId="77777777" w:rsidTr="00EC07CA">
        <w:trPr>
          <w:trHeight w:val="281"/>
        </w:trPr>
        <w:tc>
          <w:tcPr>
            <w:tcW w:w="1413" w:type="dxa"/>
          </w:tcPr>
          <w:p w14:paraId="214515D1" w14:textId="77777777" w:rsidR="00927FB8" w:rsidRDefault="00927FB8" w:rsidP="00927FB8"/>
        </w:tc>
        <w:tc>
          <w:tcPr>
            <w:tcW w:w="7796" w:type="dxa"/>
            <w:gridSpan w:val="3"/>
          </w:tcPr>
          <w:p w14:paraId="7262B77B" w14:textId="77777777" w:rsidR="00927FB8" w:rsidRDefault="00927FB8" w:rsidP="00927FB8"/>
        </w:tc>
        <w:tc>
          <w:tcPr>
            <w:tcW w:w="2977" w:type="dxa"/>
            <w:gridSpan w:val="2"/>
          </w:tcPr>
          <w:p w14:paraId="5025F19A" w14:textId="77777777" w:rsidR="00927FB8" w:rsidRDefault="00927FB8" w:rsidP="00927FB8"/>
        </w:tc>
        <w:tc>
          <w:tcPr>
            <w:tcW w:w="3119" w:type="dxa"/>
          </w:tcPr>
          <w:p w14:paraId="5AB28DF7" w14:textId="77777777" w:rsidR="00927FB8" w:rsidRDefault="00927FB8" w:rsidP="00927FB8"/>
        </w:tc>
      </w:tr>
    </w:tbl>
    <w:p w14:paraId="1FFE3DB4" w14:textId="77777777" w:rsidR="00FC7E56" w:rsidRPr="00283A2E" w:rsidRDefault="00283A2E" w:rsidP="00E07018">
      <w:pPr>
        <w:spacing w:after="0" w:line="240" w:lineRule="auto"/>
        <w:rPr>
          <w:i/>
          <w:sz w:val="16"/>
          <w:szCs w:val="16"/>
        </w:rPr>
      </w:pPr>
      <w:r w:rsidRPr="00283A2E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 xml:space="preserve"> – </w:t>
      </w:r>
      <w:r w:rsidRPr="00283A2E">
        <w:rPr>
          <w:i/>
          <w:sz w:val="16"/>
          <w:szCs w:val="16"/>
        </w:rPr>
        <w:t>очень продуктивно, заинтересованно и с пониманием</w:t>
      </w:r>
      <w:r>
        <w:rPr>
          <w:i/>
          <w:sz w:val="16"/>
          <w:szCs w:val="16"/>
        </w:rPr>
        <w:t xml:space="preserve">; 4 – </w:t>
      </w:r>
      <w:r w:rsidRPr="00283A2E">
        <w:rPr>
          <w:i/>
          <w:sz w:val="16"/>
          <w:szCs w:val="16"/>
        </w:rPr>
        <w:t>продуктивно</w:t>
      </w:r>
      <w:r>
        <w:rPr>
          <w:i/>
          <w:sz w:val="16"/>
          <w:szCs w:val="16"/>
        </w:rPr>
        <w:t xml:space="preserve">; 3 – </w:t>
      </w:r>
      <w:r w:rsidRPr="00283A2E">
        <w:rPr>
          <w:i/>
          <w:sz w:val="16"/>
          <w:szCs w:val="16"/>
        </w:rPr>
        <w:t>посредственно</w:t>
      </w:r>
      <w:r>
        <w:rPr>
          <w:i/>
          <w:sz w:val="16"/>
          <w:szCs w:val="16"/>
        </w:rPr>
        <w:t xml:space="preserve">; 2 – </w:t>
      </w:r>
      <w:r w:rsidRPr="00283A2E">
        <w:rPr>
          <w:i/>
          <w:sz w:val="16"/>
          <w:szCs w:val="16"/>
        </w:rPr>
        <w:t>формально</w:t>
      </w:r>
      <w:r>
        <w:rPr>
          <w:i/>
          <w:sz w:val="16"/>
          <w:szCs w:val="16"/>
        </w:rPr>
        <w:t xml:space="preserve">; 1 – </w:t>
      </w:r>
      <w:r w:rsidRPr="00283A2E">
        <w:rPr>
          <w:i/>
          <w:sz w:val="16"/>
          <w:szCs w:val="16"/>
        </w:rPr>
        <w:t>слегка</w:t>
      </w:r>
      <w:r>
        <w:rPr>
          <w:i/>
          <w:sz w:val="16"/>
          <w:szCs w:val="16"/>
        </w:rPr>
        <w:t xml:space="preserve">; 0 - </w:t>
      </w:r>
      <w:r w:rsidRPr="00283A2E">
        <w:rPr>
          <w:i/>
          <w:sz w:val="16"/>
          <w:szCs w:val="16"/>
        </w:rPr>
        <w:t>потерянное время</w:t>
      </w:r>
    </w:p>
    <w:sectPr w:rsidR="00FC7E56" w:rsidRPr="00283A2E" w:rsidSect="00670011">
      <w:headerReference w:type="default" r:id="rId7"/>
      <w:pgSz w:w="16838" w:h="11906" w:orient="landscape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00C8B" w14:textId="77777777" w:rsidR="002F6155" w:rsidRDefault="002F6155" w:rsidP="00E51539">
      <w:pPr>
        <w:spacing w:after="0" w:line="240" w:lineRule="auto"/>
      </w:pPr>
      <w:r>
        <w:separator/>
      </w:r>
    </w:p>
  </w:endnote>
  <w:endnote w:type="continuationSeparator" w:id="0">
    <w:p w14:paraId="2D993BE7" w14:textId="77777777" w:rsidR="002F6155" w:rsidRDefault="002F6155" w:rsidP="00E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1F95E" w14:textId="77777777" w:rsidR="002F6155" w:rsidRDefault="002F6155" w:rsidP="00E51539">
      <w:pPr>
        <w:spacing w:after="0" w:line="240" w:lineRule="auto"/>
      </w:pPr>
      <w:r>
        <w:separator/>
      </w:r>
    </w:p>
  </w:footnote>
  <w:footnote w:type="continuationSeparator" w:id="0">
    <w:p w14:paraId="036D9853" w14:textId="77777777" w:rsidR="002F6155" w:rsidRDefault="002F6155" w:rsidP="00E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1DEBA" w14:textId="673AF621" w:rsidR="00EC07CA" w:rsidRDefault="00E51539" w:rsidP="001A6FC0">
    <w:pPr>
      <w:pStyle w:val="a4"/>
      <w:tabs>
        <w:tab w:val="clear" w:pos="4677"/>
        <w:tab w:val="clear" w:pos="9355"/>
        <w:tab w:val="left" w:pos="8505"/>
      </w:tabs>
    </w:pPr>
    <w:r w:rsidRPr="00670011">
      <w:rPr>
        <w:b/>
        <w:sz w:val="24"/>
        <w:szCs w:val="24"/>
      </w:rPr>
      <w:t xml:space="preserve">Карта </w:t>
    </w:r>
    <w:r w:rsidRPr="001A6FC0">
      <w:rPr>
        <w:b/>
        <w:bCs/>
        <w:sz w:val="24"/>
        <w:szCs w:val="24"/>
      </w:rPr>
      <w:t>формировани</w:t>
    </w:r>
    <w:r w:rsidR="001A6FC0" w:rsidRPr="001A6FC0">
      <w:rPr>
        <w:b/>
        <w:bCs/>
        <w:sz w:val="24"/>
        <w:szCs w:val="24"/>
      </w:rPr>
      <w:t>я</w:t>
    </w:r>
    <w:r w:rsidRPr="00670011">
      <w:rPr>
        <w:sz w:val="24"/>
        <w:szCs w:val="24"/>
      </w:rPr>
      <w:t xml:space="preserve"> </w:t>
    </w:r>
    <w:r w:rsidR="00FD3A2D">
      <w:rPr>
        <w:sz w:val="24"/>
        <w:szCs w:val="24"/>
      </w:rPr>
      <w:t>ключевых</w:t>
    </w:r>
    <w:r w:rsidRPr="00670011">
      <w:rPr>
        <w:sz w:val="24"/>
        <w:szCs w:val="24"/>
      </w:rPr>
      <w:t xml:space="preserve"> </w:t>
    </w:r>
    <w:r w:rsidR="00FD3A2D">
      <w:rPr>
        <w:sz w:val="24"/>
        <w:szCs w:val="24"/>
      </w:rPr>
      <w:t>умений и качеств для результатов обучения</w:t>
    </w:r>
    <w:r w:rsidR="00670011" w:rsidRPr="00670011">
      <w:rPr>
        <w:sz w:val="24"/>
        <w:szCs w:val="24"/>
      </w:rPr>
      <w:t>.</w:t>
    </w:r>
    <w:r w:rsidR="001A6FC0">
      <w:rPr>
        <w:b/>
        <w:sz w:val="24"/>
        <w:szCs w:val="24"/>
      </w:rPr>
      <w:tab/>
    </w:r>
    <w:r>
      <w:t xml:space="preserve">Образовательная организация </w:t>
    </w:r>
    <w:r w:rsidR="000F6B3B">
      <w:t>МАОУ СШ № 89</w:t>
    </w:r>
  </w:p>
  <w:p w14:paraId="04777A68" w14:textId="6ABCDCD4" w:rsidR="00E51539" w:rsidRDefault="00670011" w:rsidP="004149B8">
    <w:pPr>
      <w:pStyle w:val="a4"/>
      <w:spacing w:before="120"/>
    </w:pPr>
    <w:r>
      <w:t xml:space="preserve">Ответственное лицо </w:t>
    </w:r>
    <w:r w:rsidR="00EC07CA">
      <w:t>(Фамилия Имя Отчество, должность)</w:t>
    </w:r>
    <w:r>
      <w:t xml:space="preserve"> </w:t>
    </w:r>
    <w:r w:rsidR="000F6B3B">
      <w:t xml:space="preserve">Баженова В.Г. </w:t>
    </w:r>
    <w:r w:rsidR="00EC07CA">
      <w:t>_</w:t>
    </w:r>
  </w:p>
  <w:p w14:paraId="6ADB32BF" w14:textId="2D6621B3" w:rsidR="00CA7B29" w:rsidRDefault="00CA7B29" w:rsidP="00CA7B29">
    <w:pPr>
      <w:pStyle w:val="a4"/>
      <w:spacing w:before="120" w:after="120"/>
    </w:pPr>
    <w:r>
      <w:t xml:space="preserve">Решение педагогического (методического) совета № </w:t>
    </w:r>
    <w:r w:rsidR="00B057E3">
      <w:t>16</w:t>
    </w:r>
    <w:r>
      <w:t xml:space="preserve"> от </w:t>
    </w:r>
    <w:proofErr w:type="gramStart"/>
    <w:r w:rsidR="00B057E3">
      <w:t xml:space="preserve">9 </w:t>
    </w:r>
    <w:r>
      <w:t xml:space="preserve"> </w:t>
    </w:r>
    <w:r w:rsidR="00B057E3">
      <w:t>ноября</w:t>
    </w:r>
    <w:proofErr w:type="gramEnd"/>
    <w:r w:rsidR="00B057E3">
      <w:t xml:space="preserve"> </w:t>
    </w:r>
    <w:r>
      <w:t>2020 года</w:t>
    </w:r>
    <w:r w:rsidR="00B43DA6">
      <w:t xml:space="preserve"> о формируемых умениях и качествах.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77FFD"/>
    <w:multiLevelType w:val="hybridMultilevel"/>
    <w:tmpl w:val="B5E6C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1268F"/>
    <w:multiLevelType w:val="hybridMultilevel"/>
    <w:tmpl w:val="C5CE2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D650D"/>
    <w:multiLevelType w:val="hybridMultilevel"/>
    <w:tmpl w:val="C5CE2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E0F1A"/>
    <w:multiLevelType w:val="hybridMultilevel"/>
    <w:tmpl w:val="EDE02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A8"/>
    <w:rsid w:val="000D0267"/>
    <w:rsid w:val="000F6B3B"/>
    <w:rsid w:val="001A6FC0"/>
    <w:rsid w:val="001F17D3"/>
    <w:rsid w:val="00283A2E"/>
    <w:rsid w:val="002938CE"/>
    <w:rsid w:val="002F6155"/>
    <w:rsid w:val="00301D69"/>
    <w:rsid w:val="003E66C5"/>
    <w:rsid w:val="004149B8"/>
    <w:rsid w:val="00472C4C"/>
    <w:rsid w:val="00476AA8"/>
    <w:rsid w:val="00513552"/>
    <w:rsid w:val="00541519"/>
    <w:rsid w:val="005A0A4B"/>
    <w:rsid w:val="00670011"/>
    <w:rsid w:val="006745D2"/>
    <w:rsid w:val="00745D26"/>
    <w:rsid w:val="007D6401"/>
    <w:rsid w:val="00801C90"/>
    <w:rsid w:val="008754DB"/>
    <w:rsid w:val="00927FB8"/>
    <w:rsid w:val="009F6FB9"/>
    <w:rsid w:val="00AB7E22"/>
    <w:rsid w:val="00B057E3"/>
    <w:rsid w:val="00B43DA6"/>
    <w:rsid w:val="00B637E3"/>
    <w:rsid w:val="00B87554"/>
    <w:rsid w:val="00CA7B29"/>
    <w:rsid w:val="00D349B2"/>
    <w:rsid w:val="00E04922"/>
    <w:rsid w:val="00E07018"/>
    <w:rsid w:val="00E51539"/>
    <w:rsid w:val="00EC07CA"/>
    <w:rsid w:val="00EE6426"/>
    <w:rsid w:val="00EF22E2"/>
    <w:rsid w:val="00FC7E56"/>
    <w:rsid w:val="00FD3A2D"/>
    <w:rsid w:val="00FD3A31"/>
    <w:rsid w:val="00FE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11660"/>
  <w15:chartTrackingRefBased/>
  <w15:docId w15:val="{DB7F091E-F7B3-40D0-A7F5-3152550A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1539"/>
  </w:style>
  <w:style w:type="paragraph" w:styleId="a6">
    <w:name w:val="footer"/>
    <w:basedOn w:val="a"/>
    <w:link w:val="a7"/>
    <w:uiPriority w:val="99"/>
    <w:unhideWhenUsed/>
    <w:rsid w:val="00E51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1539"/>
  </w:style>
  <w:style w:type="paragraph" w:styleId="a8">
    <w:name w:val="Balloon Text"/>
    <w:basedOn w:val="a"/>
    <w:link w:val="a9"/>
    <w:uiPriority w:val="99"/>
    <w:semiHidden/>
    <w:unhideWhenUsed/>
    <w:rsid w:val="00B87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55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B7E22"/>
    <w:pPr>
      <w:ind w:left="720"/>
      <w:contextualSpacing/>
    </w:pPr>
  </w:style>
  <w:style w:type="paragraph" w:customStyle="1" w:styleId="Default">
    <w:name w:val="Default"/>
    <w:rsid w:val="00293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kab302_teacher</dc:creator>
  <cp:keywords/>
  <dc:description/>
  <cp:lastModifiedBy>Пользователь Windows</cp:lastModifiedBy>
  <cp:revision>2</cp:revision>
  <cp:lastPrinted>2019-10-14T08:45:00Z</cp:lastPrinted>
  <dcterms:created xsi:type="dcterms:W3CDTF">2020-12-01T12:32:00Z</dcterms:created>
  <dcterms:modified xsi:type="dcterms:W3CDTF">2020-12-01T12:32:00Z</dcterms:modified>
</cp:coreProperties>
</file>